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3D78" w14:textId="31B8A008" w:rsidR="00C3373F" w:rsidRDefault="00000000">
      <w:pPr>
        <w:pStyle w:val="Title"/>
      </w:pPr>
      <w:r>
        <w:t>Hercampuri — Medicinal Studies</w:t>
      </w:r>
    </w:p>
    <w:p w14:paraId="0B4C0DF2" w14:textId="38F41D2B" w:rsidR="00C3373F" w:rsidRDefault="00000000">
      <w:r>
        <w:t xml:space="preserve">Note: “Hercampuri” on labels most often refers to Gentianella nitida or G. </w:t>
      </w:r>
      <w:proofErr w:type="spellStart"/>
      <w:r>
        <w:t>alborosea</w:t>
      </w:r>
      <w:proofErr w:type="spellEnd"/>
      <w:r>
        <w:t>; species</w:t>
      </w:r>
    </w:p>
    <w:p w14:paraId="7FBFBF39" w14:textId="77777777" w:rsidR="00C3373F" w:rsidRDefault="00000000">
      <w:pPr>
        <w:pStyle w:val="Heading1"/>
      </w:pPr>
      <w:r>
        <w:t>Species &amp; Evidence Overview</w:t>
      </w:r>
    </w:p>
    <w:p w14:paraId="7A17E464" w14:textId="77777777" w:rsidR="00C3373F" w:rsidRDefault="00000000">
      <w:r>
        <w:rPr>
          <w:b/>
        </w:rPr>
        <w:t>The ethnobotany and ethnopharmacology of G. alborosea and G. nitida (review) (2020) — Review</w:t>
      </w:r>
      <w:r>
        <w:rPr>
          <w:b/>
        </w:rPr>
        <w:br/>
      </w:r>
      <w:r>
        <w:t>Finds G. nitida shows hepatoprotective, hypoglycemic, lipid-lowering, antimicrobial and antioxidant signals in preclinical studies, while G. alborosea evidence remains inconclusive.</w:t>
      </w:r>
      <w:r>
        <w:br/>
        <w:t>https://ethnobotanyjournal.org/index.php/era/article/view/1813</w:t>
      </w:r>
    </w:p>
    <w:p w14:paraId="01A1C5BF" w14:textId="77777777" w:rsidR="00C3373F" w:rsidRDefault="00000000">
      <w:r>
        <w:rPr>
          <w:b/>
        </w:rPr>
        <w:t>Peril in the market: classification and dosage of anti-diabetic species (incl. 'hercampuri') in Lima markets (2013) — Market ethnography</w:t>
      </w:r>
      <w:r>
        <w:rPr>
          <w:b/>
        </w:rPr>
        <w:br/>
      </w:r>
      <w:r>
        <w:t>Documents that multiple Gentianella species are sold as 'hercampuri', creating confusion for buyers and evidence claims.</w:t>
      </w:r>
      <w:r>
        <w:br/>
        <w:t>https://pmc.ncbi.nlm.nih.gov/articles/PMC3738155/</w:t>
      </w:r>
    </w:p>
    <w:p w14:paraId="362BD5C7" w14:textId="77777777" w:rsidR="00C3373F" w:rsidRDefault="00000000">
      <w:pPr>
        <w:pStyle w:val="Heading1"/>
      </w:pPr>
      <w:r>
        <w:t>Liver Health / Antioxidant Rationale</w:t>
      </w:r>
    </w:p>
    <w:p w14:paraId="4AB4FF45" w14:textId="77777777" w:rsidR="00C3373F" w:rsidRDefault="00000000">
      <w:r>
        <w:rPr>
          <w:b/>
        </w:rPr>
        <w:t>Características fisicoquímicas y capacidad antioxidante in vitro del extracto de G. nitida (2016) — In vitro (antioxidant assays)</w:t>
      </w:r>
      <w:r>
        <w:rPr>
          <w:b/>
        </w:rPr>
        <w:br/>
      </w:r>
      <w:r>
        <w:t>Aqueous extract of G. nitida showed measurable antioxidant capacity (DPPH/ABTS/FRAP), supporting hepatobiliary-use rationale.</w:t>
      </w:r>
      <w:r>
        <w:br/>
        <w:t>https://www.scielo.org.pe/scielo.php?pid=S1025-55832016000400003&amp;script=sci_arttext</w:t>
      </w:r>
    </w:p>
    <w:p w14:paraId="1CB1E66A" w14:textId="77777777" w:rsidR="00C3373F" w:rsidRDefault="00000000">
      <w:r>
        <w:rPr>
          <w:b/>
        </w:rPr>
        <w:t>Efecto hepatoprotector del extracto acuoso de G. nitida en modelo inducido por paracetamol (2017) — In vivo (rat, acetaminophen liver injury)</w:t>
      </w:r>
      <w:r>
        <w:rPr>
          <w:b/>
        </w:rPr>
        <w:br/>
      </w:r>
      <w:r>
        <w:t>Aqueous G. nitida extract showed hepatoprotective effects; includes in vitro antioxidant profiling.</w:t>
      </w:r>
      <w:r>
        <w:br/>
        <w:t>https://docs.bvsalud.org/biblioref/2018/01/877347/efecto-hepatoprotector-del-extracto-acuoso-de-gentianella-nitid_1XfraPq.pdf</w:t>
      </w:r>
    </w:p>
    <w:p w14:paraId="6FE13D02" w14:textId="77777777" w:rsidR="00C3373F" w:rsidRDefault="00000000">
      <w:pPr>
        <w:pStyle w:val="Heading1"/>
      </w:pPr>
      <w:r>
        <w:t>Lipids / 'Blood Tonic' &amp; Artery Health (Related Evidence)</w:t>
      </w:r>
    </w:p>
    <w:p w14:paraId="2EEE6106" w14:textId="77777777" w:rsidR="00C3373F" w:rsidRDefault="00000000">
      <w:r>
        <w:rPr>
          <w:b/>
        </w:rPr>
        <w:t>Evaluación del efecto hipoglucemiante (G. bicolor, G. nitida, G. chamuchui) (2015) — In vivo (diabetic rat model)</w:t>
      </w:r>
      <w:r>
        <w:rPr>
          <w:b/>
        </w:rPr>
        <w:br/>
      </w:r>
      <w:r>
        <w:t>Gentianella aqueous extracts (incl. G. nitida) reduced blood glucose in diabetic rats, supporting metabolic benefits.</w:t>
      </w:r>
      <w:r>
        <w:br/>
        <w:t>https://revistas.unitru.edu.pe/index.php/pgm/article/view/997</w:t>
      </w:r>
    </w:p>
    <w:p w14:paraId="0A0D0138" w14:textId="77777777" w:rsidR="00C3373F" w:rsidRDefault="00000000">
      <w:r>
        <w:rPr>
          <w:b/>
        </w:rPr>
        <w:t>Efecto hipolipemiante del extracto acuoso de G. thyrsoidea (related species often sold as 'hercampuri') (2019) — In vivo (rat hyperlipidemia model)</w:t>
      </w:r>
      <w:r>
        <w:rPr>
          <w:b/>
        </w:rPr>
        <w:br/>
      </w:r>
      <w:r>
        <w:lastRenderedPageBreak/>
        <w:t>Aqueous extract significantly reduced total cholesterol, triglycerides and LDL; suggests lipid support within the genus.</w:t>
      </w:r>
      <w:r>
        <w:br/>
        <w:t>https://huajsapata.unap.edu.pe/index.php/ria/article/view/170</w:t>
      </w:r>
    </w:p>
    <w:p w14:paraId="2FF4733F" w14:textId="77777777" w:rsidR="00C3373F" w:rsidRDefault="00000000">
      <w:pPr>
        <w:pStyle w:val="Heading1"/>
      </w:pPr>
      <w:r>
        <w:t>Key Constituents</w:t>
      </w:r>
    </w:p>
    <w:p w14:paraId="4FF610AD" w14:textId="77777777" w:rsidR="00C3373F" w:rsidRDefault="00000000">
      <w:r>
        <w:rPr>
          <w:b/>
        </w:rPr>
        <w:t>A new secoiridoid glucoside, amaronitidin, from G. nitida ('hercampuri') (2001) — Phytochemistry</w:t>
      </w:r>
      <w:r>
        <w:rPr>
          <w:b/>
        </w:rPr>
        <w:br/>
      </w:r>
      <w:r>
        <w:t>Identified amaronitidin and other secoiridoids in G. nitida—compounds consistent with hepatobiliary and bitter-tonic actions.</w:t>
      </w:r>
      <w:r>
        <w:br/>
        <w:t>https://pubmed.ncbi.nlm.nih.gov/11411536/</w:t>
      </w:r>
    </w:p>
    <w:p w14:paraId="2DEAA00E" w14:textId="77777777" w:rsidR="00C3373F" w:rsidRDefault="00000000">
      <w:pPr>
        <w:pStyle w:val="Heading1"/>
      </w:pPr>
      <w:r>
        <w:t>Other Gentianella Species (Context)</w:t>
      </w:r>
    </w:p>
    <w:p w14:paraId="1D0AFF72" w14:textId="77777777" w:rsidR="00C3373F" w:rsidRDefault="00000000">
      <w:r>
        <w:rPr>
          <w:b/>
        </w:rPr>
        <w:t>Gentianella turkestanerum extracts protect against CCl₄-induced acute liver injury in mice (2017) — In vivo (mouse liver injury)</w:t>
      </w:r>
      <w:r>
        <w:rPr>
          <w:b/>
        </w:rPr>
        <w:br/>
      </w:r>
      <w:r>
        <w:t>Demonstrates hepatoprotection within the Gentianella genus; not G. nitida but supportive for class effects.</w:t>
      </w:r>
      <w:r>
        <w:br/>
        <w:t>https://pubmed.ncbi.nlm.nih.gov/28337284/</w:t>
      </w:r>
    </w:p>
    <w:p w14:paraId="49F68165" w14:textId="77777777" w:rsidR="00C3373F" w:rsidRDefault="00000000">
      <w:r>
        <w:rPr>
          <w:b/>
        </w:rPr>
        <w:t>Gentianella acuta mitigates cardiovascular damage and lipid disorders in hypercholesterolemic rats (2021) — In vivo (rat hypercholesterolemia model)</w:t>
      </w:r>
      <w:r>
        <w:rPr>
          <w:b/>
        </w:rPr>
        <w:br/>
      </w:r>
      <w:r>
        <w:t>Improved lipid profile and reduced cardiovascular damage; genus-level support for 'blood tonic' framing (species differs).</w:t>
      </w:r>
      <w:r>
        <w:br/>
        <w:t>https://pmc.ncbi.nlm.nih.gov/articles/PMC8453326/</w:t>
      </w:r>
    </w:p>
    <w:p w14:paraId="10CED663" w14:textId="77777777" w:rsidR="00C3373F" w:rsidRDefault="00000000">
      <w:pPr>
        <w:pStyle w:val="Heading1"/>
      </w:pPr>
      <w:r>
        <w:t>G. alborosea Signals (Caution)</w:t>
      </w:r>
    </w:p>
    <w:p w14:paraId="6A034D82" w14:textId="77777777" w:rsidR="00C3373F" w:rsidRDefault="00000000">
      <w:r>
        <w:rPr>
          <w:b/>
        </w:rPr>
        <w:t>Apoptotic and free radical scavenging properties of G. alborosea methanolic extract (2006) — In vitro (HeLa cells)</w:t>
      </w:r>
      <w:r>
        <w:rPr>
          <w:b/>
        </w:rPr>
        <w:br/>
      </w:r>
      <w:r>
        <w:t>Showed antioxidant and pro-apoptotic activity, but clinical or strong in vivo metabolic/hepatoprotective evidence remains limited.</w:t>
      </w:r>
      <w:r>
        <w:br/>
        <w:t>https://pubmed.ncbi.nlm.nih.gov/16814959/</w:t>
      </w:r>
    </w:p>
    <w:sectPr w:rsidR="00C337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3043230">
    <w:abstractNumId w:val="8"/>
  </w:num>
  <w:num w:numId="2" w16cid:durableId="620233844">
    <w:abstractNumId w:val="6"/>
  </w:num>
  <w:num w:numId="3" w16cid:durableId="427433917">
    <w:abstractNumId w:val="5"/>
  </w:num>
  <w:num w:numId="4" w16cid:durableId="2060281171">
    <w:abstractNumId w:val="4"/>
  </w:num>
  <w:num w:numId="5" w16cid:durableId="498617608">
    <w:abstractNumId w:val="7"/>
  </w:num>
  <w:num w:numId="6" w16cid:durableId="381174466">
    <w:abstractNumId w:val="3"/>
  </w:num>
  <w:num w:numId="7" w16cid:durableId="733359810">
    <w:abstractNumId w:val="2"/>
  </w:num>
  <w:num w:numId="8" w16cid:durableId="928195178">
    <w:abstractNumId w:val="1"/>
  </w:num>
  <w:num w:numId="9" w16cid:durableId="119152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2E6"/>
    <w:rsid w:val="00034616"/>
    <w:rsid w:val="0006063C"/>
    <w:rsid w:val="0015074B"/>
    <w:rsid w:val="0029639D"/>
    <w:rsid w:val="00326F90"/>
    <w:rsid w:val="00AA1D8D"/>
    <w:rsid w:val="00B47730"/>
    <w:rsid w:val="00B94A5D"/>
    <w:rsid w:val="00C3373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43DD7"/>
  <w14:defaultImageDpi w14:val="300"/>
  <w15:docId w15:val="{74CA5ADE-37FA-4D17-BBDE-2E23E8D5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Asif Chaudhry</cp:lastModifiedBy>
  <cp:revision>3</cp:revision>
  <dcterms:created xsi:type="dcterms:W3CDTF">2013-12-23T23:15:00Z</dcterms:created>
  <dcterms:modified xsi:type="dcterms:W3CDTF">2025-09-27T07:36:00Z</dcterms:modified>
  <cp:category/>
</cp:coreProperties>
</file>